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after="156" w:afterLines="50"/>
        <w:jc w:val="center"/>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国家重点生态功能区大埔县梅潭河流域湖寮镇</w:t>
      </w:r>
    </w:p>
    <w:p>
      <w:pPr>
        <w:autoSpaceDE w:val="0"/>
        <w:autoSpaceDN w:val="0"/>
        <w:snapToGrid w:val="0"/>
        <w:spacing w:after="156" w:afterLines="50"/>
        <w:jc w:val="center"/>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黎家坪片区污水管网完善工程</w:t>
      </w:r>
    </w:p>
    <w:p>
      <w:pPr>
        <w:autoSpaceDE w:val="0"/>
        <w:autoSpaceDN w:val="0"/>
        <w:snapToGrid w:val="0"/>
        <w:spacing w:after="156" w:afterLines="50"/>
        <w:jc w:val="cente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社会稳定风险调查表（居民）</w:t>
      </w:r>
    </w:p>
    <w:p>
      <w:pPr>
        <w:autoSpaceDE w:val="0"/>
        <w:autoSpaceDN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尊敬的调查对象，您好!</w:t>
      </w:r>
    </w:p>
    <w:p>
      <w:pPr>
        <w:autoSpaceDE w:val="0"/>
        <w:autoSpaceDN w:val="0"/>
        <w:snapToGrid w:val="0"/>
        <w:spacing w:line="400" w:lineRule="exact"/>
        <w:ind w:firstLine="480" w:firstLineChars="2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highlight w:val="none"/>
          <w:lang w:val="en-US" w:eastAsia="zh-CN"/>
        </w:rPr>
        <w:t>为贯彻落实国务院和生态环境部关于国家重点生态功能区的环境保护要求，保障“五丰渡口”国控断面稳定达Ⅱ类标准及大埔县饮用水水源保护</w:t>
      </w:r>
      <w:bookmarkStart w:id="0" w:name="_GoBack"/>
      <w:bookmarkEnd w:id="0"/>
      <w:r>
        <w:rPr>
          <w:rFonts w:hint="default" w:ascii="Times New Roman" w:hAnsi="Times New Roman" w:cs="Times New Roman"/>
          <w:b w:val="0"/>
          <w:bCs w:val="0"/>
          <w:color w:val="auto"/>
          <w:sz w:val="24"/>
          <w:szCs w:val="24"/>
          <w:highlight w:val="none"/>
          <w:lang w:val="en-US" w:eastAsia="zh-CN"/>
        </w:rPr>
        <w:t>区饮用水源安全，着力提高梅潭河流域水生态系统健康水平，根据大埔县县政府的要求，以实现湖寮镇黎家坪片区管网全覆盖，改善梅潭河黎家坪段水体水质为核心，拟实施开展国家重点生态功能区大埔县梅潭河流域湖寮镇黎家坪片区污水管网完善工程项目。</w:t>
      </w:r>
    </w:p>
    <w:p>
      <w:pPr>
        <w:autoSpaceDE w:val="0"/>
        <w:autoSpaceDN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国家发展改革委关于印发国家发展改革委重大固定资产投资项目社会稳定风险评估暂行办法的通知》（发改投资〔2012〕2492号）等文件要求，为维护利益相关者和广大群众的合法权益，现对本项目开展民意调查，感谢您抽出宝贵的时间来填写这份问卷。我们保证仅用于本项目的社会稳定风险分析，不会影响到您的个人利害关系。在此表示衷心感谢!</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54"/>
        <w:gridCol w:w="1193"/>
        <w:gridCol w:w="1273"/>
        <w:gridCol w:w="1793"/>
        <w:gridCol w:w="3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autoSpaceDE w:val="0"/>
              <w:autoSpaceDN w:val="0"/>
              <w:snapToGrid w:val="0"/>
              <w:spacing w:line="40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姓名</w:t>
            </w:r>
          </w:p>
        </w:tc>
        <w:tc>
          <w:tcPr>
            <w:tcW w:w="830" w:type="pct"/>
            <w:vAlign w:val="center"/>
          </w:tcPr>
          <w:p>
            <w:pPr>
              <w:autoSpaceDE w:val="0"/>
              <w:autoSpaceDN w:val="0"/>
              <w:snapToGrid w:val="0"/>
              <w:spacing w:line="400" w:lineRule="exact"/>
              <w:jc w:val="center"/>
              <w:rPr>
                <w:rFonts w:hint="default" w:ascii="Times New Roman" w:hAnsi="Times New Roman" w:cs="Times New Roman"/>
                <w:color w:val="auto"/>
                <w:sz w:val="24"/>
                <w:szCs w:val="24"/>
              </w:rPr>
            </w:pPr>
          </w:p>
        </w:tc>
        <w:tc>
          <w:tcPr>
            <w:tcW w:w="599" w:type="pct"/>
            <w:vAlign w:val="center"/>
          </w:tcPr>
          <w:p>
            <w:pPr>
              <w:autoSpaceDE w:val="0"/>
              <w:autoSpaceDN w:val="0"/>
              <w:snapToGrid w:val="0"/>
              <w:spacing w:line="400" w:lineRule="exact"/>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性别</w:t>
            </w:r>
          </w:p>
        </w:tc>
        <w:tc>
          <w:tcPr>
            <w:tcW w:w="638" w:type="pct"/>
            <w:vAlign w:val="center"/>
          </w:tcPr>
          <w:p>
            <w:pPr>
              <w:autoSpaceDE w:val="0"/>
              <w:autoSpaceDN w:val="0"/>
              <w:snapToGrid w:val="0"/>
              <w:spacing w:line="400" w:lineRule="exact"/>
              <w:jc w:val="center"/>
              <w:rPr>
                <w:rFonts w:hint="default" w:ascii="Times New Roman" w:hAnsi="Times New Roman" w:cs="Times New Roman"/>
                <w:color w:val="auto"/>
                <w:sz w:val="24"/>
                <w:szCs w:val="24"/>
              </w:rPr>
            </w:pPr>
          </w:p>
        </w:tc>
        <w:tc>
          <w:tcPr>
            <w:tcW w:w="900" w:type="pct"/>
            <w:vAlign w:val="center"/>
          </w:tcPr>
          <w:p>
            <w:pPr>
              <w:autoSpaceDE w:val="0"/>
              <w:autoSpaceDN w:val="0"/>
              <w:snapToGrid w:val="0"/>
              <w:spacing w:line="40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联系电话</w:t>
            </w:r>
          </w:p>
        </w:tc>
        <w:tc>
          <w:tcPr>
            <w:tcW w:w="1668" w:type="pct"/>
            <w:vAlign w:val="center"/>
          </w:tcPr>
          <w:p>
            <w:pPr>
              <w:autoSpaceDE w:val="0"/>
              <w:autoSpaceDN w:val="0"/>
              <w:snapToGrid w:val="0"/>
              <w:spacing w:line="400" w:lineRule="exac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2" w:type="pct"/>
            <w:vAlign w:val="center"/>
          </w:tcPr>
          <w:p>
            <w:pPr>
              <w:autoSpaceDE w:val="0"/>
              <w:autoSpaceDN w:val="0"/>
              <w:snapToGrid w:val="0"/>
              <w:spacing w:line="40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年龄</w:t>
            </w:r>
          </w:p>
        </w:tc>
        <w:tc>
          <w:tcPr>
            <w:tcW w:w="2068" w:type="pct"/>
            <w:gridSpan w:val="3"/>
            <w:vAlign w:val="center"/>
          </w:tcPr>
          <w:p>
            <w:pPr>
              <w:autoSpaceDE w:val="0"/>
              <w:autoSpaceDN w:val="0"/>
              <w:snapToGrid w:val="0"/>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□20岁以下  □20-30岁</w:t>
            </w:r>
          </w:p>
          <w:p>
            <w:pPr>
              <w:autoSpaceDE w:val="0"/>
              <w:autoSpaceDN w:val="0"/>
              <w:snapToGrid w:val="0"/>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□30-40岁   □40-50岁</w:t>
            </w:r>
          </w:p>
          <w:p>
            <w:pPr>
              <w:autoSpaceDE w:val="0"/>
              <w:autoSpaceDN w:val="0"/>
              <w:snapToGrid w:val="0"/>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□50岁以上</w:t>
            </w:r>
          </w:p>
        </w:tc>
        <w:tc>
          <w:tcPr>
            <w:tcW w:w="900" w:type="pct"/>
            <w:vAlign w:val="center"/>
          </w:tcPr>
          <w:p>
            <w:pPr>
              <w:autoSpaceDE w:val="0"/>
              <w:autoSpaceDN w:val="0"/>
              <w:snapToGrid w:val="0"/>
              <w:spacing w:line="40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家庭住址</w:t>
            </w:r>
          </w:p>
          <w:p>
            <w:pPr>
              <w:autoSpaceDE w:val="0"/>
              <w:autoSpaceDN w:val="0"/>
              <w:snapToGrid w:val="0"/>
              <w:spacing w:line="40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或单位</w:t>
            </w:r>
          </w:p>
        </w:tc>
        <w:tc>
          <w:tcPr>
            <w:tcW w:w="1668" w:type="pct"/>
            <w:vAlign w:val="center"/>
          </w:tcPr>
          <w:p>
            <w:pPr>
              <w:autoSpaceDE w:val="0"/>
              <w:autoSpaceDN w:val="0"/>
              <w:snapToGrid w:val="0"/>
              <w:spacing w:line="400" w:lineRule="exac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autoSpaceDE w:val="0"/>
              <w:autoSpaceDN w:val="0"/>
              <w:snapToGrid w:val="0"/>
              <w:spacing w:line="40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文化程度</w:t>
            </w:r>
          </w:p>
        </w:tc>
        <w:tc>
          <w:tcPr>
            <w:tcW w:w="2068" w:type="pct"/>
            <w:gridSpan w:val="3"/>
            <w:vAlign w:val="center"/>
          </w:tcPr>
          <w:p>
            <w:pPr>
              <w:autoSpaceDE w:val="0"/>
              <w:autoSpaceDN w:val="0"/>
              <w:snapToGrid w:val="0"/>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□本科以上  □大专</w:t>
            </w:r>
          </w:p>
          <w:p>
            <w:pPr>
              <w:autoSpaceDE w:val="0"/>
              <w:autoSpaceDN w:val="0"/>
              <w:snapToGrid w:val="0"/>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□高中、中专   □初中</w:t>
            </w:r>
          </w:p>
          <w:p>
            <w:pPr>
              <w:autoSpaceDE w:val="0"/>
              <w:autoSpaceDN w:val="0"/>
              <w:snapToGrid w:val="0"/>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□小学及其他</w:t>
            </w:r>
          </w:p>
        </w:tc>
        <w:tc>
          <w:tcPr>
            <w:tcW w:w="900" w:type="pct"/>
            <w:vAlign w:val="center"/>
          </w:tcPr>
          <w:p>
            <w:pPr>
              <w:autoSpaceDE w:val="0"/>
              <w:autoSpaceDN w:val="0"/>
              <w:snapToGrid w:val="0"/>
              <w:spacing w:line="32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职业</w:t>
            </w:r>
          </w:p>
        </w:tc>
        <w:tc>
          <w:tcPr>
            <w:tcW w:w="1668" w:type="pct"/>
            <w:vAlign w:val="center"/>
          </w:tcPr>
          <w:p>
            <w:pPr>
              <w:autoSpaceDE w:val="0"/>
              <w:autoSpaceDN w:val="0"/>
              <w:snapToGrid w:val="0"/>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□公务员 □科技人员</w:t>
            </w:r>
          </w:p>
          <w:p>
            <w:pPr>
              <w:autoSpaceDE w:val="0"/>
              <w:autoSpaceDN w:val="0"/>
              <w:snapToGrid w:val="0"/>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□教师   □学生</w:t>
            </w:r>
          </w:p>
          <w:p>
            <w:pPr>
              <w:autoSpaceDE w:val="0"/>
              <w:autoSpaceDN w:val="0"/>
              <w:snapToGrid w:val="0"/>
              <w:spacing w:line="32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□职工   □农民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autoSpaceDE w:val="0"/>
              <w:autoSpaceDN w:val="0"/>
              <w:snapToGrid w:val="0"/>
              <w:spacing w:line="4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（1）项目名称</w:t>
            </w:r>
          </w:p>
          <w:p>
            <w:pPr>
              <w:autoSpaceDE w:val="0"/>
              <w:autoSpaceDN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国家重点生态功能区大埔县梅潭河流域湖寮镇黎家坪片区污水管网完善工程</w:t>
            </w:r>
          </w:p>
          <w:p>
            <w:pPr>
              <w:autoSpaceDE w:val="0"/>
              <w:autoSpaceDN w:val="0"/>
              <w:snapToGrid w:val="0"/>
              <w:spacing w:line="4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（2）建设内容及规模</w:t>
            </w:r>
          </w:p>
          <w:p>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项目名称：</w:t>
            </w:r>
            <w:r>
              <w:rPr>
                <w:rFonts w:hint="default" w:ascii="Times New Roman" w:hAnsi="Times New Roman" w:eastAsia="宋体" w:cs="Times New Roman"/>
                <w:color w:val="auto"/>
                <w:sz w:val="24"/>
                <w:szCs w:val="24"/>
                <w:lang w:eastAsia="zh-CN"/>
              </w:rPr>
              <w:t>国家重点生态功能区大埔县梅潭河流域湖寮镇黎家坪片区污水管网完善工程</w:t>
            </w:r>
          </w:p>
          <w:p>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
                <w:bCs/>
                <w:color w:val="auto"/>
                <w:sz w:val="24"/>
                <w:szCs w:val="24"/>
              </w:rPr>
              <w:t>项目</w:t>
            </w:r>
            <w:r>
              <w:rPr>
                <w:rFonts w:hint="default" w:ascii="Times New Roman" w:hAnsi="Times New Roman" w:eastAsia="宋体" w:cs="Times New Roman"/>
                <w:b/>
                <w:bCs/>
                <w:color w:val="auto"/>
                <w:sz w:val="24"/>
                <w:szCs w:val="24"/>
                <w:lang w:val="en-US" w:eastAsia="zh-CN"/>
              </w:rPr>
              <w:t>性质</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color w:val="auto"/>
                <w:sz w:val="24"/>
                <w:szCs w:val="24"/>
                <w:lang w:val="en-US" w:eastAsia="zh-CN"/>
              </w:rPr>
              <w:t>新建</w:t>
            </w:r>
          </w:p>
          <w:p>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建设地点：</w:t>
            </w:r>
            <w:r>
              <w:rPr>
                <w:rFonts w:hint="default" w:ascii="Times New Roman" w:hAnsi="Times New Roman" w:eastAsia="宋体" w:cs="Times New Roman"/>
                <w:i w:val="0"/>
                <w:iCs w:val="0"/>
                <w:color w:val="auto"/>
                <w:kern w:val="0"/>
                <w:sz w:val="24"/>
                <w:szCs w:val="24"/>
                <w:u w:val="none"/>
                <w:lang w:val="en-US" w:eastAsia="zh-CN" w:bidi="ar"/>
              </w:rPr>
              <w:t>大埔县湖寮镇黎家坪片区</w:t>
            </w:r>
          </w:p>
          <w:p>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建设单位</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lang w:val="en-US" w:eastAsia="zh-CN"/>
              </w:rPr>
              <w:t>大埔县城市管理和综合执法局</w:t>
            </w:r>
          </w:p>
          <w:p>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highlight w:val="none"/>
                <w:lang w:val="en-US" w:eastAsia="zh-CN"/>
              </w:rPr>
              <w:t>项目概况</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拟建设DN500 污水干管（HDPE 双壁波纹管）6053m、DN300 污水支管（HDPE 双壁波纹管）7709m，DN150入户管（UPVC 硬脂聚氯乙烯管）6066m，检查井275座，真空泵站8座</w:t>
            </w:r>
          </w:p>
          <w:p>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建设周期：</w:t>
            </w:r>
            <w:r>
              <w:rPr>
                <w:rFonts w:hint="default" w:ascii="Times New Roman" w:hAnsi="Times New Roman" w:eastAsia="宋体" w:cs="Times New Roman"/>
                <w:color w:val="auto"/>
                <w:sz w:val="24"/>
                <w:szCs w:val="24"/>
                <w:lang w:val="en-US" w:eastAsia="zh-CN"/>
              </w:rPr>
              <w:t>项目建设周期约为12个月</w:t>
            </w:r>
          </w:p>
          <w:p>
            <w:pPr>
              <w:autoSpaceDE w:val="0"/>
              <w:autoSpaceDN w:val="0"/>
              <w:snapToGrid w:val="0"/>
              <w:spacing w:line="400" w:lineRule="exact"/>
              <w:ind w:firstLine="482" w:firstLineChars="200"/>
              <w:rPr>
                <w:rFonts w:hint="default" w:ascii="Times New Roman" w:hAnsi="Times New Roman" w:cs="Times New Roman"/>
                <w:color w:val="auto"/>
                <w:sz w:val="24"/>
                <w:szCs w:val="24"/>
              </w:rPr>
            </w:pPr>
            <w:r>
              <w:rPr>
                <w:rFonts w:hint="default" w:ascii="Times New Roman" w:hAnsi="Times New Roman" w:eastAsia="宋体" w:cs="Times New Roman"/>
                <w:b/>
                <w:bCs/>
                <w:color w:val="auto"/>
                <w:sz w:val="24"/>
                <w:szCs w:val="24"/>
                <w:lang w:val="en-US" w:eastAsia="zh-CN"/>
              </w:rPr>
              <w:t>投资规模：</w:t>
            </w:r>
            <w:r>
              <w:rPr>
                <w:rFonts w:hint="default" w:ascii="Times New Roman" w:hAnsi="Times New Roman" w:eastAsia="宋体" w:cs="Times New Roman"/>
                <w:color w:val="auto"/>
                <w:sz w:val="24"/>
                <w:szCs w:val="24"/>
                <w:lang w:val="en-US" w:eastAsia="zh-CN"/>
              </w:rPr>
              <w:t>总投资约</w:t>
            </w:r>
            <w:r>
              <w:rPr>
                <w:rFonts w:hint="default" w:ascii="Times New Roman" w:hAnsi="Times New Roman" w:eastAsia="宋体" w:cs="Times New Roman"/>
                <w:i w:val="0"/>
                <w:iCs w:val="0"/>
                <w:color w:val="auto"/>
                <w:kern w:val="0"/>
                <w:sz w:val="24"/>
                <w:szCs w:val="24"/>
                <w:u w:val="none"/>
                <w:lang w:val="en-US" w:eastAsia="zh-CN" w:bidi="ar"/>
              </w:rPr>
              <w:t>3700.29万元</w:t>
            </w:r>
            <w:r>
              <w:rPr>
                <w:rFonts w:hint="default" w:ascii="Times New Roman" w:hAnsi="Times New Roman" w:eastAsia="宋体" w:cs="Times New Roman"/>
                <w:color w:val="auto"/>
                <w:sz w:val="24"/>
                <w:szCs w:val="24"/>
                <w:lang w:val="en-US" w:eastAsia="zh-CN"/>
              </w:rPr>
              <w:t>，申请中央生态环境水污染防治资金 3293.26万元，占总投资额比例89 %，当地财政配套资金407.03万元</w:t>
            </w:r>
            <w:r>
              <w:rPr>
                <w:rFonts w:hint="default" w:ascii="Times New Roman" w:hAnsi="Times New Roman" w:cs="Times New Roman"/>
                <w:color w:val="auto"/>
                <w:sz w:val="24"/>
                <w:szCs w:val="24"/>
              </w:rPr>
              <w:t>。</w:t>
            </w:r>
          </w:p>
          <w:p>
            <w:pPr>
              <w:autoSpaceDE w:val="0"/>
              <w:autoSpaceDN w:val="0"/>
              <w:snapToGrid w:val="0"/>
              <w:spacing w:line="4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为准确了解您对本工程的态度和看法，请您根据自己的感觉和认知，客观地做出您的选择（在选择结果一栏划√标记），如有其他意见、建议或要求亦请注明。</w:t>
            </w:r>
          </w:p>
        </w:tc>
      </w:tr>
    </w:tbl>
    <w:p>
      <w:pPr>
        <w:rPr>
          <w:rFonts w:hint="default" w:ascii="Times New Roman" w:hAnsi="Times New Roman" w:cs="Times New Roman"/>
          <w:color w:val="auto"/>
        </w:rPr>
        <w:sectPr>
          <w:pgSz w:w="11906" w:h="16838"/>
          <w:pgMar w:top="1440" w:right="1080" w:bottom="1440" w:left="1080" w:header="851" w:footer="992" w:gutter="0"/>
          <w:cols w:space="720" w:num="1"/>
          <w:docGrid w:type="lines" w:linePitch="312" w:charSpace="0"/>
        </w:sectPr>
      </w:pPr>
    </w:p>
    <w:tbl>
      <w:tblPr>
        <w:tblStyle w:val="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150"/>
        <w:gridCol w:w="1216"/>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3614"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问   题</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选 项</w:t>
            </w:r>
          </w:p>
        </w:tc>
        <w:tc>
          <w:tcPr>
            <w:tcW w:w="1216"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选择结果</w:t>
            </w:r>
          </w:p>
        </w:tc>
        <w:tc>
          <w:tcPr>
            <w:tcW w:w="1379"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3614" w:type="dxa"/>
            <w:vMerge w:val="restart"/>
            <w:vAlign w:val="center"/>
          </w:tcPr>
          <w:p>
            <w:pPr>
              <w:widowControl/>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1、您对本项目工程的了解程度？</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非常熟悉</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widowControl/>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了解</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widowControl/>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听说过</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widowControl/>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不清楚</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widowControl/>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3614" w:type="dxa"/>
            <w:vMerge w:val="restart"/>
            <w:vAlign w:val="center"/>
          </w:tcPr>
          <w:p>
            <w:pPr>
              <w:widowControl/>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2、您是从何种渠道了解本项目工程的信息？</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公众参与公示、公告</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widowControl/>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本项目现场走访人员介绍</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widowControl/>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各种媒体公告</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widowControl/>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其他</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widowControl/>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restart"/>
            <w:vAlign w:val="center"/>
          </w:tcPr>
          <w:p>
            <w:pPr>
              <w:widowControl/>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3、您认为本项目工程的建设是否有利于本地区的经济发展和环境改善？</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有利</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jc w:val="center"/>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不利</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jc w:val="center"/>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不清楚</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restart"/>
            <w:vAlign w:val="center"/>
          </w:tcPr>
          <w:p>
            <w:pPr>
              <w:widowControl/>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4、您对本项目工程持何态度？</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支持</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jc w:val="center"/>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一般支持</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jc w:val="center"/>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反对</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restart"/>
            <w:vAlign w:val="center"/>
          </w:tcPr>
          <w:p>
            <w:pPr>
              <w:widowControl/>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5、您认为本项目是否合理?</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合理</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jc w:val="center"/>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基本合理</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jc w:val="center"/>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不合理</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14" w:type="dxa"/>
            <w:vMerge w:val="restart"/>
            <w:vAlign w:val="center"/>
          </w:tcPr>
          <w:p>
            <w:pPr>
              <w:widowControl/>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6、您认为本项目工程的建设可能会给您的生活带来什么影响？</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正面影响</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无影响</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负面影响</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14" w:type="dxa"/>
            <w:vMerge w:val="restart"/>
            <w:vAlign w:val="center"/>
          </w:tcPr>
          <w:p>
            <w:pPr>
              <w:widowControl/>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7、对于本项目工程，您最担忧哪方面的风险因素？</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立项过程中公众参与</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社会稳定风险管理体系</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媒体舆论导向及影响</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资金筹措和保障</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大气、水体、噪声污染</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文明施工和质量管理</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restart"/>
            <w:vAlign w:val="center"/>
          </w:tcPr>
          <w:p>
            <w:pPr>
              <w:widowControl/>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8、请问您担心项目实施期间对您的生活有哪些影响？</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施工噪音及尘埃</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环境卫生</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治安问题</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工程引发周边建筑安全</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无影响</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restart"/>
            <w:vAlign w:val="center"/>
          </w:tcPr>
          <w:p>
            <w:pPr>
              <w:widowControl/>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9、您认为本项目工程引发社会风险程度如何？</w:t>
            </w: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无风险</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极小</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中等</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14" w:type="dxa"/>
            <w:vMerge w:val="continue"/>
            <w:vAlign w:val="center"/>
          </w:tcPr>
          <w:p>
            <w:pPr>
              <w:widowControl/>
              <w:rPr>
                <w:rFonts w:hint="default" w:ascii="Times New Roman" w:hAnsi="Times New Roman" w:cs="Times New Roman"/>
                <w:color w:val="auto"/>
                <w:kern w:val="0"/>
                <w:sz w:val="24"/>
                <w:szCs w:val="24"/>
              </w:rPr>
            </w:pPr>
          </w:p>
        </w:tc>
        <w:tc>
          <w:tcPr>
            <w:tcW w:w="31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较大</w:t>
            </w:r>
          </w:p>
        </w:tc>
        <w:tc>
          <w:tcPr>
            <w:tcW w:w="1216" w:type="dxa"/>
            <w:vAlign w:val="center"/>
          </w:tcPr>
          <w:p>
            <w:pPr>
              <w:widowControl/>
              <w:jc w:val="center"/>
              <w:rPr>
                <w:rFonts w:hint="default" w:ascii="Times New Roman" w:hAnsi="Times New Roman" w:cs="Times New Roman"/>
                <w:color w:val="auto"/>
                <w:kern w:val="0"/>
                <w:sz w:val="24"/>
                <w:szCs w:val="24"/>
              </w:rPr>
            </w:pPr>
          </w:p>
        </w:tc>
        <w:tc>
          <w:tcPr>
            <w:tcW w:w="137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359" w:type="dxa"/>
            <w:gridSpan w:val="4"/>
            <w:vAlign w:val="center"/>
          </w:tcPr>
          <w:p>
            <w:pP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10、您对本项目工程的建设有何意见或建议？请阐述如下：</w:t>
            </w:r>
          </w:p>
          <w:p>
            <w:pPr>
              <w:rPr>
                <w:rFonts w:hint="default" w:ascii="Times New Roman" w:hAnsi="Times New Roman" w:cs="Times New Roman"/>
                <w:color w:val="auto"/>
                <w:kern w:val="0"/>
                <w:sz w:val="24"/>
                <w:szCs w:val="24"/>
              </w:rPr>
            </w:pPr>
          </w:p>
        </w:tc>
      </w:tr>
    </w:tbl>
    <w:p>
      <w:pPr>
        <w:rPr>
          <w:rFonts w:hint="default" w:ascii="Times New Roman" w:hAnsi="Times New Roman" w:cs="Times New Roman"/>
          <w:color w:val="auto"/>
        </w:rPr>
      </w:pPr>
      <w:r>
        <w:rPr>
          <w:rFonts w:hint="default" w:ascii="Times New Roman" w:hAnsi="Times New Roman" w:cs="Times New Roman"/>
          <w:color w:val="auto"/>
        </w:rPr>
        <w:t>注：填表是在选择结果栏您认为是的选项上打“√”，有其他意见的可在备注栏中填写。</w:t>
      </w:r>
    </w:p>
    <w:p>
      <w:pPr>
        <w:autoSpaceDE w:val="0"/>
        <w:autoSpaceDN w:val="0"/>
        <w:snapToGrid w:val="0"/>
        <w:jc w:val="center"/>
        <w:rPr>
          <w:rFonts w:hint="default" w:ascii="Times New Roman" w:hAnsi="Times New Roman" w:eastAsia="黑体" w:cs="Times New Roman"/>
          <w:color w:val="auto"/>
          <w:sz w:val="30"/>
          <w:szCs w:val="30"/>
          <w:lang w:eastAsia="zh-CN"/>
        </w:rPr>
        <w:sectPr>
          <w:pgSz w:w="11906" w:h="16838"/>
          <w:pgMar w:top="1440" w:right="1800" w:bottom="1440" w:left="1800" w:header="851" w:footer="992" w:gutter="0"/>
          <w:cols w:space="720" w:num="1"/>
          <w:docGrid w:type="lines" w:linePitch="312" w:charSpace="0"/>
        </w:sectPr>
      </w:pPr>
    </w:p>
    <w:p>
      <w:pPr>
        <w:autoSpaceDE w:val="0"/>
        <w:autoSpaceDN w:val="0"/>
        <w:snapToGrid w:val="0"/>
        <w:spacing w:after="156" w:afterLines="50"/>
        <w:jc w:val="center"/>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国家重点生态功能区大埔县梅潭河流域湖寮镇</w:t>
      </w:r>
    </w:p>
    <w:p>
      <w:pPr>
        <w:autoSpaceDE w:val="0"/>
        <w:autoSpaceDN w:val="0"/>
        <w:snapToGrid w:val="0"/>
        <w:spacing w:after="156" w:afterLines="50"/>
        <w:jc w:val="center"/>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黎家坪片区污水管网完善工程</w:t>
      </w:r>
    </w:p>
    <w:p>
      <w:pPr>
        <w:autoSpaceDE w:val="0"/>
        <w:autoSpaceDN w:val="0"/>
        <w:snapToGrid w:val="0"/>
        <w:spacing w:after="156" w:afterLines="50"/>
        <w:jc w:val="center"/>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社会稳定风险调查表（单位）</w:t>
      </w:r>
    </w:p>
    <w:p>
      <w:pPr>
        <w:autoSpaceDE w:val="0"/>
        <w:autoSpaceDN w:val="0"/>
        <w:snapToGrid w:val="0"/>
        <w:spacing w:line="520" w:lineRule="exact"/>
        <w:rPr>
          <w:rFonts w:hint="default" w:ascii="Times New Roman" w:hAnsi="Times New Roman" w:cs="Times New Roman"/>
          <w:color w:val="auto"/>
          <w:sz w:val="24"/>
          <w:szCs w:val="24"/>
        </w:rPr>
      </w:pPr>
    </w:p>
    <w:p>
      <w:pPr>
        <w:autoSpaceDE w:val="0"/>
        <w:autoSpaceDN w:val="0"/>
        <w:snapToGrid w:val="0"/>
        <w:spacing w:line="360" w:lineRule="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单位名称（盖章）</w:t>
      </w:r>
      <w:r>
        <w:rPr>
          <w:rFonts w:hint="default" w:ascii="Times New Roman" w:hAnsi="Times New Roman" w:cs="Times New Roman"/>
          <w:color w:val="auto"/>
          <w:sz w:val="24"/>
          <w:szCs w:val="24"/>
        </w:rPr>
        <w:t xml:space="preserve">：                                  </w:t>
      </w:r>
    </w:p>
    <w:p>
      <w:pPr>
        <w:autoSpaceDE w:val="0"/>
        <w:autoSpaceDN w:val="0"/>
        <w:snapToGrid w:val="0"/>
        <w:spacing w:line="360" w:lineRule="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单位联系人：</w:t>
      </w:r>
      <w:r>
        <w:rPr>
          <w:rFonts w:hint="default" w:ascii="Times New Roman" w:hAnsi="Times New Roman" w:cs="Times New Roman"/>
          <w:color w:val="auto"/>
          <w:sz w:val="24"/>
          <w:szCs w:val="24"/>
        </w:rPr>
        <w:t xml:space="preserve">                          </w:t>
      </w:r>
      <w:r>
        <w:rPr>
          <w:rFonts w:hint="default" w:ascii="Times New Roman" w:hAnsi="Times New Roman" w:cs="Times New Roman"/>
          <w:b/>
          <w:bCs/>
          <w:color w:val="auto"/>
          <w:sz w:val="24"/>
          <w:szCs w:val="24"/>
        </w:rPr>
        <w:t>联系电话：</w:t>
      </w:r>
    </w:p>
    <w:p>
      <w:pPr>
        <w:autoSpaceDE w:val="0"/>
        <w:autoSpaceDN w:val="0"/>
        <w:snapToGrid w:val="0"/>
        <w:spacing w:line="360" w:lineRule="auto"/>
        <w:rPr>
          <w:rFonts w:hint="default" w:ascii="Times New Roman" w:hAnsi="Times New Roman" w:cs="Times New Roman"/>
          <w:color w:val="auto"/>
          <w:sz w:val="24"/>
          <w:szCs w:val="24"/>
        </w:rPr>
      </w:pPr>
    </w:p>
    <w:p>
      <w:pPr>
        <w:keepNext w:val="0"/>
        <w:keepLines w:val="0"/>
        <w:pageBreakBefore w:val="0"/>
        <w:widowControl w:val="0"/>
        <w:numPr>
          <w:ilvl w:val="0"/>
          <w:numId w:val="1"/>
        </w:numPr>
        <w:kinsoku/>
        <w:wordWrap/>
        <w:overflowPunct/>
        <w:topLinePunct w:val="0"/>
        <w:autoSpaceDE w:val="0"/>
        <w:autoSpaceDN w:val="0"/>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项目概况</w:t>
      </w: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国家重点生态功能区大埔县梅潭河流域湖寮镇黎家坪片区污水管网完善工程</w:t>
      </w: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建设内容及规模</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项目名称：</w:t>
      </w:r>
      <w:r>
        <w:rPr>
          <w:rFonts w:hint="default" w:ascii="Times New Roman" w:hAnsi="Times New Roman" w:eastAsia="宋体" w:cs="Times New Roman"/>
          <w:color w:val="auto"/>
          <w:sz w:val="24"/>
          <w:szCs w:val="24"/>
          <w:lang w:eastAsia="zh-CN"/>
        </w:rPr>
        <w:t>国家重点生态功能区大埔县梅潭河流域湖寮镇黎家坪片区污水管网完善工程</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
          <w:bCs/>
          <w:color w:val="auto"/>
          <w:sz w:val="24"/>
          <w:szCs w:val="24"/>
        </w:rPr>
        <w:t>项目</w:t>
      </w:r>
      <w:r>
        <w:rPr>
          <w:rFonts w:hint="default" w:ascii="Times New Roman" w:hAnsi="Times New Roman" w:eastAsia="宋体" w:cs="Times New Roman"/>
          <w:b/>
          <w:bCs/>
          <w:color w:val="auto"/>
          <w:sz w:val="24"/>
          <w:szCs w:val="24"/>
          <w:lang w:val="en-US" w:eastAsia="zh-CN"/>
        </w:rPr>
        <w:t>性质</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color w:val="auto"/>
          <w:sz w:val="24"/>
          <w:szCs w:val="24"/>
          <w:lang w:val="en-US" w:eastAsia="zh-CN"/>
        </w:rPr>
        <w:t>新建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建设地点：</w:t>
      </w:r>
      <w:r>
        <w:rPr>
          <w:rFonts w:hint="default" w:ascii="Times New Roman" w:hAnsi="Times New Roman" w:eastAsia="宋体" w:cs="Times New Roman"/>
          <w:i w:val="0"/>
          <w:iCs w:val="0"/>
          <w:color w:val="auto"/>
          <w:kern w:val="0"/>
          <w:sz w:val="24"/>
          <w:szCs w:val="24"/>
          <w:u w:val="none"/>
          <w:lang w:val="en-US" w:eastAsia="zh-CN" w:bidi="ar"/>
        </w:rPr>
        <w:t>大埔县湖寮镇黎家坪片区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建设单位</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lang w:val="en-US" w:eastAsia="zh-CN"/>
        </w:rPr>
        <w:t>大埔县城市管理和综合执法局</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highlight w:val="none"/>
          <w:lang w:val="en-US" w:eastAsia="zh-CN"/>
        </w:rPr>
        <w:t>项目概况</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拟建设DN500 污水干管（HDPE 双壁波纹管）6053m、DN300 污水支管（HDPE 双壁波纹管）7709m，DN150入户管（UPVC 硬脂聚氯乙烯管）6066m，检查井275座，真空泵站8座</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建设周期：</w:t>
      </w:r>
      <w:r>
        <w:rPr>
          <w:rFonts w:hint="default" w:ascii="Times New Roman" w:hAnsi="Times New Roman" w:eastAsia="宋体" w:cs="Times New Roman"/>
          <w:color w:val="auto"/>
          <w:sz w:val="24"/>
          <w:szCs w:val="24"/>
          <w:lang w:val="en-US" w:eastAsia="zh-CN"/>
        </w:rPr>
        <w:t>项目建设周期约为12个月</w:t>
      </w:r>
    </w:p>
    <w:p>
      <w:pPr>
        <w:autoSpaceDE w:val="0"/>
        <w:autoSpaceDN w:val="0"/>
        <w:snapToGrid w:val="0"/>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eastAsia="宋体" w:cs="Times New Roman"/>
          <w:b/>
          <w:bCs/>
          <w:color w:val="auto"/>
          <w:sz w:val="24"/>
          <w:szCs w:val="24"/>
          <w:lang w:val="en-US" w:eastAsia="zh-CN"/>
        </w:rPr>
        <w:t>投资规模：</w:t>
      </w:r>
      <w:r>
        <w:rPr>
          <w:rFonts w:hint="default" w:ascii="Times New Roman" w:hAnsi="Times New Roman" w:eastAsia="宋体" w:cs="Times New Roman"/>
          <w:color w:val="auto"/>
          <w:sz w:val="24"/>
          <w:szCs w:val="24"/>
          <w:lang w:val="en-US" w:eastAsia="zh-CN"/>
        </w:rPr>
        <w:t>总投资约</w:t>
      </w:r>
      <w:r>
        <w:rPr>
          <w:rFonts w:hint="default" w:ascii="Times New Roman" w:hAnsi="Times New Roman" w:eastAsia="宋体" w:cs="Times New Roman"/>
          <w:i w:val="0"/>
          <w:iCs w:val="0"/>
          <w:color w:val="auto"/>
          <w:kern w:val="0"/>
          <w:sz w:val="24"/>
          <w:szCs w:val="24"/>
          <w:u w:val="none"/>
          <w:lang w:val="en-US" w:eastAsia="zh-CN" w:bidi="ar"/>
        </w:rPr>
        <w:t>3700.29万元</w:t>
      </w:r>
      <w:r>
        <w:rPr>
          <w:rFonts w:hint="default" w:ascii="Times New Roman" w:hAnsi="Times New Roman" w:eastAsia="宋体" w:cs="Times New Roman"/>
          <w:color w:val="auto"/>
          <w:sz w:val="24"/>
          <w:szCs w:val="24"/>
          <w:lang w:val="en-US" w:eastAsia="zh-CN"/>
        </w:rPr>
        <w:t>，申请中央生态环境水污染防治资金 3293.26万元，占总投资额比例89 %，当地财政配套资金407.03万元</w:t>
      </w:r>
      <w:r>
        <w:rPr>
          <w:rFonts w:hint="default" w:ascii="Times New Roman" w:hAnsi="Times New Roman" w:cs="Times New Roman"/>
          <w:color w:val="auto"/>
          <w:sz w:val="24"/>
          <w:szCs w:val="24"/>
        </w:rPr>
        <w:t>。</w:t>
      </w:r>
    </w:p>
    <w:p>
      <w:pPr>
        <w:autoSpaceDE w:val="0"/>
        <w:autoSpaceDN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为使工程建设尽可能趋利避害，取得良好的社会效益，确保居民的利益，现恳请贵单位在百忙中提供宝贵的意见和建议。</w:t>
      </w:r>
    </w:p>
    <w:p>
      <w:pPr>
        <w:autoSpaceDE w:val="0"/>
        <w:autoSpaceDN w:val="0"/>
        <w:snapToGrid w:val="0"/>
        <w:spacing w:line="520" w:lineRule="exact"/>
        <w:ind w:firstLine="480" w:firstLineChars="200"/>
        <w:rPr>
          <w:rFonts w:hint="default" w:ascii="Times New Roman" w:hAnsi="Times New Roman" w:cs="Times New Roman"/>
          <w:color w:val="auto"/>
          <w:sz w:val="24"/>
          <w:szCs w:val="24"/>
        </w:rPr>
      </w:pPr>
    </w:p>
    <w:p>
      <w:pPr>
        <w:autoSpaceDE w:val="0"/>
        <w:autoSpaceDN w:val="0"/>
        <w:snapToGrid w:val="0"/>
        <w:spacing w:line="520" w:lineRule="exact"/>
        <w:ind w:firstLine="480" w:firstLineChars="200"/>
        <w:rPr>
          <w:rFonts w:hint="default" w:ascii="Times New Roman" w:hAnsi="Times New Roman" w:cs="Times New Roman"/>
          <w:color w:val="auto"/>
          <w:sz w:val="24"/>
          <w:szCs w:val="24"/>
          <w:lang w:eastAsia="zh-CN"/>
        </w:rPr>
      </w:pPr>
    </w:p>
    <w:p>
      <w:pPr>
        <w:autoSpaceDE w:val="0"/>
        <w:autoSpaceDN w:val="0"/>
        <w:snapToGrid w:val="0"/>
        <w:spacing w:line="520" w:lineRule="exact"/>
        <w:ind w:firstLine="480" w:firstLineChars="200"/>
        <w:rPr>
          <w:rFonts w:hint="default" w:ascii="Times New Roman" w:hAnsi="Times New Roman" w:eastAsia="宋体" w:cs="Times New Roman"/>
          <w:color w:val="auto"/>
          <w:sz w:val="24"/>
          <w:szCs w:val="24"/>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textAlignment w:val="auto"/>
        <w:rPr>
          <w:rFonts w:hint="default" w:ascii="Times New Roman" w:hAnsi="Times New Roman" w:eastAsia="宋体" w:cs="Times New Roman"/>
          <w:color w:val="auto"/>
          <w:sz w:val="24"/>
          <w:szCs w:val="24"/>
        </w:rPr>
      </w:pPr>
    </w:p>
    <w:p>
      <w:pPr>
        <w:keepNext w:val="0"/>
        <w:keepLines w:val="0"/>
        <w:pageBreakBefore w:val="0"/>
        <w:widowControl w:val="0"/>
        <w:numPr>
          <w:ilvl w:val="0"/>
          <w:numId w:val="1"/>
        </w:numPr>
        <w:kinsoku/>
        <w:wordWrap/>
        <w:overflowPunct/>
        <w:topLinePunct w:val="0"/>
        <w:autoSpaceDE w:val="0"/>
        <w:autoSpaceDN w:val="0"/>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调查内容</w:t>
      </w:r>
    </w:p>
    <w:p>
      <w:pPr>
        <w:autoSpaceDE w:val="0"/>
        <w:autoSpaceDN w:val="0"/>
        <w:snapToGrid w:val="0"/>
        <w:spacing w:line="52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请按照贵单位了解的情况客观填写下表，客观地做出您的选择（在选择结果一栏划√标记），如有其他意见、建议或要求亦请注明。</w:t>
      </w:r>
    </w:p>
    <w:tbl>
      <w:tblPr>
        <w:tblStyle w:val="6"/>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2367"/>
        <w:gridCol w:w="1250"/>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7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问   题</w:t>
            </w: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选 项</w:t>
            </w:r>
          </w:p>
        </w:tc>
        <w:tc>
          <w:tcPr>
            <w:tcW w:w="1250"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选择结果</w:t>
            </w:r>
          </w:p>
        </w:tc>
        <w:tc>
          <w:tcPr>
            <w:tcW w:w="1159"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restart"/>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1.贵单位了解本工程项目吗？</w:t>
            </w: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了解</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了解一部分</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不知道</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restart"/>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 贵单位对本工程项目持何态度？</w:t>
            </w: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支持</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无所谓</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反对</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restart"/>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3. 贵单位认为本工程项目是否合理?</w:t>
            </w: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合理</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基本合理</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不合理</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restart"/>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4. 贵单位认为本工程项目能否推动当地社会经济发展？</w:t>
            </w: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能</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不能</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不清楚</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restart"/>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5. 从贵单位角度认为有何措施可减免本工程项目实施带来的负面影响？</w:t>
            </w: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政府加强宣传</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加强各种规划衔接</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听取各方合理诉求</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各方加强处理突发事件能力</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7" w:type="dxa"/>
            <w:vMerge w:val="continue"/>
            <w:vAlign w:val="center"/>
          </w:tcPr>
          <w:p>
            <w:pPr>
              <w:widowControl/>
              <w:jc w:val="center"/>
              <w:rPr>
                <w:rFonts w:hint="default" w:ascii="Times New Roman" w:hAnsi="Times New Roman" w:cs="Times New Roman"/>
                <w:color w:val="auto"/>
                <w:kern w:val="0"/>
                <w:sz w:val="24"/>
                <w:szCs w:val="24"/>
              </w:rPr>
            </w:pPr>
          </w:p>
        </w:tc>
        <w:tc>
          <w:tcPr>
            <w:tcW w:w="236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规划方案合理</w:t>
            </w:r>
          </w:p>
        </w:tc>
        <w:tc>
          <w:tcPr>
            <w:tcW w:w="1250" w:type="dxa"/>
            <w:vAlign w:val="center"/>
          </w:tcPr>
          <w:p>
            <w:pPr>
              <w:widowControl/>
              <w:jc w:val="center"/>
              <w:rPr>
                <w:rFonts w:hint="default" w:ascii="Times New Roman" w:hAnsi="Times New Roman" w:cs="Times New Roman"/>
                <w:color w:val="auto"/>
                <w:kern w:val="0"/>
                <w:sz w:val="24"/>
                <w:szCs w:val="24"/>
              </w:rPr>
            </w:pPr>
          </w:p>
        </w:tc>
        <w:tc>
          <w:tcPr>
            <w:tcW w:w="1159" w:type="dxa"/>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07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6. 贵单位是否曾收到过关于该工程项目的来访、来信或者其他形式的群众意见？若有，请提供群众意见及其处理情况的复印件或列出具体群众意见。</w:t>
            </w:r>
          </w:p>
        </w:tc>
        <w:tc>
          <w:tcPr>
            <w:tcW w:w="4776" w:type="dxa"/>
            <w:gridSpan w:val="3"/>
            <w:vAlign w:val="center"/>
          </w:tcPr>
          <w:p>
            <w:pPr>
              <w:jc w:val="center"/>
              <w:rPr>
                <w:rFonts w:hint="default" w:ascii="Times New Roman" w:hAnsi="Times New Roman"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4077" w:type="dxa"/>
            <w:vAlign w:val="center"/>
          </w:tcPr>
          <w:p>
            <w:pPr>
              <w:widowControl/>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7. 请从贵单位职能角度出发，对该工程项目可能存在的社会稳定风险因素提出意见及建议。</w:t>
            </w:r>
          </w:p>
        </w:tc>
        <w:tc>
          <w:tcPr>
            <w:tcW w:w="4776" w:type="dxa"/>
            <w:gridSpan w:val="3"/>
            <w:vAlign w:val="center"/>
          </w:tcPr>
          <w:p>
            <w:pPr>
              <w:jc w:val="center"/>
              <w:rPr>
                <w:rFonts w:hint="default" w:ascii="Times New Roman" w:hAnsi="Times New Roman" w:cs="Times New Roman"/>
                <w:color w:val="auto"/>
                <w:kern w:val="0"/>
                <w:sz w:val="24"/>
                <w:szCs w:val="24"/>
              </w:rPr>
            </w:pPr>
          </w:p>
        </w:tc>
      </w:tr>
    </w:tbl>
    <w:p>
      <w:pPr>
        <w:rPr>
          <w:rFonts w:hint="default" w:ascii="Times New Roman" w:hAnsi="Times New Roman" w:cs="Times New Roman"/>
          <w:color w:val="auto"/>
        </w:rPr>
      </w:pPr>
      <w:r>
        <w:rPr>
          <w:rFonts w:hint="default" w:ascii="Times New Roman" w:hAnsi="Times New Roman" w:cs="Times New Roman"/>
          <w:color w:val="auto"/>
        </w:rPr>
        <w:t>注：填表是在选择结果栏您认为是的选项上打“√”，有其他意见的可在备注栏中填写。</w:t>
      </w:r>
    </w:p>
    <w:p>
      <w:pPr>
        <w:ind w:left="4935" w:hanging="4935" w:hangingChars="2350"/>
        <w:rPr>
          <w:rFonts w:hint="default" w:ascii="Times New Roman" w:hAnsi="Times New Roman" w:cs="Times New Roman"/>
          <w:color w:val="auto"/>
        </w:rPr>
      </w:pPr>
      <w:r>
        <w:rPr>
          <w:rFonts w:hint="default" w:ascii="Times New Roman" w:hAnsi="Times New Roman" w:cs="Times New Roman"/>
          <w:color w:val="auto"/>
        </w:rPr>
        <w:t xml:space="preserve">                                                                                    填表单位(盖章)：           </w:t>
      </w:r>
    </w:p>
    <w:p>
      <w:pPr>
        <w:spacing w:line="360" w:lineRule="auto"/>
        <w:rPr>
          <w:rFonts w:hint="default" w:ascii="Times New Roman" w:hAnsi="Times New Roman" w:cs="Times New Roman"/>
          <w:color w:val="auto"/>
        </w:rPr>
      </w:pPr>
      <w:r>
        <w:rPr>
          <w:rFonts w:hint="default" w:ascii="Times New Roman" w:hAnsi="Times New Roman" w:cs="Times New Roman"/>
          <w:color w:val="auto"/>
        </w:rPr>
        <w:t xml:space="preserve">                                               填表时间：       年    月    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80264"/>
    <w:multiLevelType w:val="singleLevel"/>
    <w:tmpl w:val="4B580264"/>
    <w:lvl w:ilvl="0" w:tentative="0">
      <w:start w:val="1"/>
      <w:numFmt w:val="chineseCounting"/>
      <w:suff w:val="nothing"/>
      <w:lvlText w:val="%1、"/>
      <w:lvlJc w:val="left"/>
      <w:rPr>
        <w:rFonts w:hint="eastAsia"/>
      </w:rPr>
    </w:lvl>
  </w:abstractNum>
  <w:abstractNum w:abstractNumId="1">
    <w:nsid w:val="71BCADE5"/>
    <w:multiLevelType w:val="singleLevel"/>
    <w:tmpl w:val="71BCAD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jZGUxMWE3MmNkYzBkYTU0NWU1ZDJhODQzYmZmYjcifQ=="/>
  </w:docVars>
  <w:rsids>
    <w:rsidRoot w:val="007631C6"/>
    <w:rsid w:val="00024614"/>
    <w:rsid w:val="000928C0"/>
    <w:rsid w:val="00104F5E"/>
    <w:rsid w:val="00183A47"/>
    <w:rsid w:val="00204283"/>
    <w:rsid w:val="00261188"/>
    <w:rsid w:val="002762D7"/>
    <w:rsid w:val="002D7FB5"/>
    <w:rsid w:val="003055B8"/>
    <w:rsid w:val="003664CF"/>
    <w:rsid w:val="003F0011"/>
    <w:rsid w:val="00411B5C"/>
    <w:rsid w:val="00462A60"/>
    <w:rsid w:val="005354C6"/>
    <w:rsid w:val="00571AC8"/>
    <w:rsid w:val="005B1D11"/>
    <w:rsid w:val="00637055"/>
    <w:rsid w:val="006D6FEB"/>
    <w:rsid w:val="006E5BFC"/>
    <w:rsid w:val="006E6F02"/>
    <w:rsid w:val="006F5AD4"/>
    <w:rsid w:val="00705BE7"/>
    <w:rsid w:val="00747557"/>
    <w:rsid w:val="007631C6"/>
    <w:rsid w:val="007C0F5D"/>
    <w:rsid w:val="00837167"/>
    <w:rsid w:val="00862B6F"/>
    <w:rsid w:val="0087110C"/>
    <w:rsid w:val="00882DF1"/>
    <w:rsid w:val="008C060E"/>
    <w:rsid w:val="008F10D3"/>
    <w:rsid w:val="009023BE"/>
    <w:rsid w:val="00921CAE"/>
    <w:rsid w:val="00971353"/>
    <w:rsid w:val="00991C50"/>
    <w:rsid w:val="009C3A2D"/>
    <w:rsid w:val="009C7DC0"/>
    <w:rsid w:val="00A314C7"/>
    <w:rsid w:val="00A65212"/>
    <w:rsid w:val="00B34B47"/>
    <w:rsid w:val="00B6555A"/>
    <w:rsid w:val="00BE6AC6"/>
    <w:rsid w:val="00C22458"/>
    <w:rsid w:val="00C67ABE"/>
    <w:rsid w:val="00C822DC"/>
    <w:rsid w:val="00CA4AC3"/>
    <w:rsid w:val="00CC774A"/>
    <w:rsid w:val="00D223A9"/>
    <w:rsid w:val="00E25D21"/>
    <w:rsid w:val="00E56C75"/>
    <w:rsid w:val="00EE77C0"/>
    <w:rsid w:val="00F5796B"/>
    <w:rsid w:val="00F94B14"/>
    <w:rsid w:val="00FB7EAA"/>
    <w:rsid w:val="00FD2E09"/>
    <w:rsid w:val="07B611C8"/>
    <w:rsid w:val="0EAE7EF9"/>
    <w:rsid w:val="0ED13BCA"/>
    <w:rsid w:val="106F460A"/>
    <w:rsid w:val="1D121605"/>
    <w:rsid w:val="20895274"/>
    <w:rsid w:val="22617B2B"/>
    <w:rsid w:val="28CD6CD8"/>
    <w:rsid w:val="2974762C"/>
    <w:rsid w:val="2B42499D"/>
    <w:rsid w:val="2D6E2A3E"/>
    <w:rsid w:val="365F6DD9"/>
    <w:rsid w:val="39506A32"/>
    <w:rsid w:val="39FC040D"/>
    <w:rsid w:val="3F380979"/>
    <w:rsid w:val="430A3B9B"/>
    <w:rsid w:val="44E81303"/>
    <w:rsid w:val="44F97C54"/>
    <w:rsid w:val="45467053"/>
    <w:rsid w:val="480908C5"/>
    <w:rsid w:val="5442147C"/>
    <w:rsid w:val="55EE2EA8"/>
    <w:rsid w:val="5811240B"/>
    <w:rsid w:val="5E8A1CDF"/>
    <w:rsid w:val="5FC1162D"/>
    <w:rsid w:val="612726B6"/>
    <w:rsid w:val="62044ED6"/>
    <w:rsid w:val="66AA6951"/>
    <w:rsid w:val="6A427098"/>
    <w:rsid w:val="6CFC7E0A"/>
    <w:rsid w:val="6FAC7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afterLines="0" w:afterAutospacing="0" w:line="360" w:lineRule="auto"/>
      <w:ind w:left="420" w:leftChars="200" w:firstLine="420" w:firstLineChars="200"/>
      <w:jc w:val="both"/>
    </w:pPr>
    <w:rPr>
      <w:rFonts w:asciiTheme="minorAscii" w:hAnsiTheme="minorAscii" w:eastAsiaTheme="minorEastAsia" w:cstheme="minorBidi"/>
      <w:kern w:val="2"/>
      <w:sz w:val="24"/>
      <w:szCs w:val="24"/>
      <w:lang w:val="en-US" w:eastAsia="zh-CN" w:bidi="ar-SA"/>
    </w:rPr>
  </w:style>
  <w:style w:type="paragraph" w:styleId="3">
    <w:name w:val="Body Text Indent"/>
    <w:basedOn w:val="1"/>
    <w:qFormat/>
    <w:uiPriority w:val="0"/>
    <w:pPr>
      <w:widowControl w:val="0"/>
      <w:spacing w:after="120" w:afterLines="0" w:afterAutospacing="0" w:line="360" w:lineRule="auto"/>
      <w:ind w:left="420" w:leftChars="200" w:firstLine="1044" w:firstLineChars="200"/>
      <w:jc w:val="both"/>
    </w:pPr>
    <w:rPr>
      <w:rFonts w:asciiTheme="minorAscii" w:hAnsiTheme="minorAscii" w:eastAsiaTheme="minorEastAsia" w:cstheme="minorBidi"/>
      <w:kern w:val="2"/>
      <w:sz w:val="24"/>
      <w:szCs w:val="24"/>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link w:val="4"/>
    <w:qFormat/>
    <w:uiPriority w:val="99"/>
    <w:rPr>
      <w:kern w:val="2"/>
      <w:sz w:val="18"/>
      <w:szCs w:val="18"/>
    </w:rPr>
  </w:style>
  <w:style w:type="character" w:customStyle="1" w:styleId="10">
    <w:name w:val="页眉 字符"/>
    <w:link w:val="5"/>
    <w:qFormat/>
    <w:uiPriority w:val="99"/>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203</Words>
  <Characters>1160</Characters>
  <Lines>9</Lines>
  <Paragraphs>2</Paragraphs>
  <TotalTime>0</TotalTime>
  <ScaleCrop>false</ScaleCrop>
  <LinksUpToDate>false</LinksUpToDate>
  <CharactersWithSpaces>1361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2023-09-01T03:07:00Z</dcterms:created>
  <dc:creator>admin</dc:creator>
  <cp:lastModifiedBy>WSL</cp:lastModifiedBy>
  <cp:lastPrinted>2021-04-02T08:51:00Z</cp:lastPrinted>
  <dcterms:modified xsi:type="dcterms:W3CDTF">2023-09-25T04:00:27Z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31B0C12E4E0B4E1A9E7E5E2EB4AA2D50</vt:lpwstr>
  </property>
</Properties>
</file>